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1" w:rsidRPr="00787D25" w:rsidRDefault="00CE3961" w:rsidP="00787D25">
      <w:pPr>
        <w:spacing w:after="0" w:line="240" w:lineRule="auto"/>
        <w:ind w:firstLine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7D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80-я годовщина освобождения Ростовской области от немецко-фашистских захватчиков</w:t>
      </w:r>
    </w:p>
    <w:p w:rsidR="00CE3961" w:rsidRPr="00787D25" w:rsidRDefault="00CE3961" w:rsidP="00787D25">
      <w:pPr>
        <w:pStyle w:val="1"/>
        <w:spacing w:before="0" w:beforeAutospacing="0" w:after="0" w:afterAutospacing="0"/>
        <w:ind w:firstLine="1134"/>
        <w:contextualSpacing/>
        <w:jc w:val="both"/>
        <w:rPr>
          <w:b w:val="0"/>
          <w:sz w:val="28"/>
          <w:szCs w:val="28"/>
        </w:rPr>
      </w:pPr>
      <w:r w:rsidRPr="00787D25">
        <w:rPr>
          <w:b w:val="0"/>
          <w:sz w:val="28"/>
          <w:szCs w:val="28"/>
        </w:rPr>
        <w:t xml:space="preserve">80 лет назад, 30 августа 1943 года, территория Ростовской области была окончательно освобождена от </w:t>
      </w:r>
      <w:proofErr w:type="gramStart"/>
      <w:r w:rsidRPr="00787D25">
        <w:rPr>
          <w:b w:val="0"/>
          <w:sz w:val="28"/>
          <w:szCs w:val="28"/>
        </w:rPr>
        <w:t>немецко-фашисткой</w:t>
      </w:r>
      <w:proofErr w:type="gramEnd"/>
      <w:r w:rsidRPr="00787D25">
        <w:rPr>
          <w:b w:val="0"/>
          <w:sz w:val="28"/>
          <w:szCs w:val="28"/>
        </w:rPr>
        <w:t xml:space="preserve"> оккупации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30 августа 1943 года в результате многомесячных боев на рубежах реки </w:t>
      </w:r>
      <w:proofErr w:type="spellStart"/>
      <w:r w:rsidRPr="00787D25">
        <w:rPr>
          <w:sz w:val="28"/>
          <w:szCs w:val="28"/>
        </w:rPr>
        <w:t>Миус</w:t>
      </w:r>
      <w:proofErr w:type="spellEnd"/>
      <w:r w:rsidRPr="00787D25">
        <w:rPr>
          <w:sz w:val="28"/>
          <w:szCs w:val="28"/>
        </w:rPr>
        <w:t xml:space="preserve"> в кампании 1943 года, войскам Южного фронта Красной Армии удалось прорвать глубокую и эшелонированную оборону противника и сокрушить фронт 6-й немецкой полевой армии генерала </w:t>
      </w:r>
      <w:proofErr w:type="spellStart"/>
      <w:r w:rsidRPr="00787D25">
        <w:rPr>
          <w:sz w:val="28"/>
          <w:szCs w:val="28"/>
        </w:rPr>
        <w:t>К.Холлидта</w:t>
      </w:r>
      <w:proofErr w:type="spellEnd"/>
      <w:r w:rsidRPr="00787D25">
        <w:rPr>
          <w:sz w:val="28"/>
          <w:szCs w:val="28"/>
        </w:rPr>
        <w:t xml:space="preserve"> в районе Таганрога.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После мощного советского наступления от стен Сталинграда и предгорий Кавказа до берегов </w:t>
      </w:r>
      <w:proofErr w:type="spellStart"/>
      <w:r w:rsidRPr="00787D25">
        <w:rPr>
          <w:sz w:val="28"/>
          <w:szCs w:val="28"/>
        </w:rPr>
        <w:t>Миуса</w:t>
      </w:r>
      <w:proofErr w:type="spellEnd"/>
      <w:r w:rsidRPr="00787D25">
        <w:rPr>
          <w:sz w:val="28"/>
          <w:szCs w:val="28"/>
        </w:rPr>
        <w:t xml:space="preserve">, освобождения городов Ростов-на-Дону и Новочеркасска, Таганрог оставался последним крупным оккупированным городом Ростовской области. Это был крупный промышленный центр, порт, узел коммуникаций и </w:t>
      </w:r>
      <w:proofErr w:type="gramStart"/>
      <w:r w:rsidRPr="00787D25">
        <w:rPr>
          <w:sz w:val="28"/>
          <w:szCs w:val="28"/>
        </w:rPr>
        <w:t>наконец</w:t>
      </w:r>
      <w:proofErr w:type="gramEnd"/>
      <w:r w:rsidRPr="00787D25">
        <w:rPr>
          <w:sz w:val="28"/>
          <w:szCs w:val="28"/>
        </w:rPr>
        <w:t xml:space="preserve"> аэродром, с которого немецкие бомбардировщики всю весну и лето 1943 года наносили удары по Ростову-на-Дону и другим важным стратегическим объектам Ростовской области.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Попытки с ходу разгромить противника на </w:t>
      </w:r>
      <w:proofErr w:type="spellStart"/>
      <w:r w:rsidRPr="00787D25">
        <w:rPr>
          <w:sz w:val="28"/>
          <w:szCs w:val="28"/>
        </w:rPr>
        <w:t>Миусе</w:t>
      </w:r>
      <w:proofErr w:type="spellEnd"/>
      <w:r w:rsidRPr="00787D25">
        <w:rPr>
          <w:sz w:val="28"/>
          <w:szCs w:val="28"/>
        </w:rPr>
        <w:t xml:space="preserve"> и освободить Таганрог завершились трагическим разгромом сил 4-го Гвардейского механизированного корпуса в боях 17-22 февраля 1943 года и стабилизацией фронта. С начала марта 1943 года стороны на таганрогском направлении начали готовиться к решающим боям летней кампании. За это время противник превратил берега реки в мощнейший оборонительный рубе</w:t>
      </w:r>
      <w:proofErr w:type="gramStart"/>
      <w:r w:rsidRPr="00787D25">
        <w:rPr>
          <w:sz w:val="28"/>
          <w:szCs w:val="28"/>
        </w:rPr>
        <w:t>ж-</w:t>
      </w:r>
      <w:proofErr w:type="gramEnd"/>
      <w:r w:rsidRPr="00787D25">
        <w:rPr>
          <w:sz w:val="28"/>
          <w:szCs w:val="28"/>
        </w:rPr>
        <w:t xml:space="preserve"> </w:t>
      </w:r>
      <w:proofErr w:type="spellStart"/>
      <w:r w:rsidRPr="00787D25">
        <w:rPr>
          <w:sz w:val="28"/>
          <w:szCs w:val="28"/>
        </w:rPr>
        <w:t>Миус-фронт</w:t>
      </w:r>
      <w:proofErr w:type="spellEnd"/>
      <w:r w:rsidRPr="00787D25">
        <w:rPr>
          <w:sz w:val="28"/>
          <w:szCs w:val="28"/>
        </w:rPr>
        <w:t xml:space="preserve">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  К июлю 1943 года противник имел в Донбассе мощную, эшелонированную в глубину оборону, состоящую из двух-трех полос. Первая из них имела глубину 6-8, а на отдельных направлениях 10-12 км. За ней следовала хорошо подготовленная в инженерном отношении вторая полоса. И, наконец, в 40-50 км западнее Северского Донца и </w:t>
      </w:r>
      <w:proofErr w:type="spellStart"/>
      <w:r w:rsidRPr="00787D25">
        <w:rPr>
          <w:sz w:val="28"/>
          <w:szCs w:val="28"/>
        </w:rPr>
        <w:t>Миуса</w:t>
      </w:r>
      <w:proofErr w:type="spellEnd"/>
      <w:r w:rsidRPr="00787D25">
        <w:rPr>
          <w:sz w:val="28"/>
          <w:szCs w:val="28"/>
        </w:rPr>
        <w:t xml:space="preserve"> проходила третья армейская полоса. Весь этот огромный район был изрыт окопами, траншеями, противотанковыми рвами. Широко применялись минные поля с плотностью 1500-1800 мин на километр фронта и с глубиной полей до 200 метров. Господствующие высоты, скалы, обрывы на правом берегу реки делали этот рубеж труднопреодолимым.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Перед командованием Южного фронта стала задача форсировать этот рубеж. Вторая попытка </w:t>
      </w:r>
      <w:proofErr w:type="gramStart"/>
      <w:r w:rsidRPr="00787D25">
        <w:rPr>
          <w:sz w:val="28"/>
          <w:szCs w:val="28"/>
        </w:rPr>
        <w:t>была</w:t>
      </w:r>
      <w:proofErr w:type="gramEnd"/>
      <w:r w:rsidRPr="00787D25">
        <w:rPr>
          <w:sz w:val="28"/>
          <w:szCs w:val="28"/>
        </w:rPr>
        <w:t xml:space="preserve"> сделала во второй половине июля 1943 года. С 17 июля перешли в наступление, в районе хутора </w:t>
      </w:r>
      <w:proofErr w:type="spellStart"/>
      <w:r w:rsidRPr="00787D25">
        <w:rPr>
          <w:sz w:val="28"/>
          <w:szCs w:val="28"/>
        </w:rPr>
        <w:t>Петрополье</w:t>
      </w:r>
      <w:proofErr w:type="spellEnd"/>
      <w:r w:rsidRPr="00787D25">
        <w:rPr>
          <w:sz w:val="28"/>
          <w:szCs w:val="28"/>
        </w:rPr>
        <w:t xml:space="preserve">, войска 5-й </w:t>
      </w:r>
      <w:proofErr w:type="gramStart"/>
      <w:r w:rsidRPr="00787D25">
        <w:rPr>
          <w:sz w:val="28"/>
          <w:szCs w:val="28"/>
        </w:rPr>
        <w:t>Ударной</w:t>
      </w:r>
      <w:proofErr w:type="gramEnd"/>
      <w:r w:rsidRPr="00787D25">
        <w:rPr>
          <w:sz w:val="28"/>
          <w:szCs w:val="28"/>
        </w:rPr>
        <w:t xml:space="preserve"> и 28-й армий войск Южного фронта. Однако развить крупный успех не удалось. Кульминацией сражения стал контрудар противника. 29 июля немецкое командование перебросило крупные ударные силы-2-й танковый корпус СС, который сумел переломить сражение в пользу вермахта. Июльское наступление Южного фронта захлебнулось.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Кульминацией решительного сражения за Таганрог, стала мощная артиллерийская подготовка войск Южного фронта. Бойцы и командиры РККА проявляли чудеса мужества и героизма.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lastRenderedPageBreak/>
        <w:t> 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19 августа 1943 г. в бою за высоту 135,9 («Черный ворон») в районе села </w:t>
      </w:r>
      <w:proofErr w:type="spellStart"/>
      <w:r w:rsidRPr="00787D25">
        <w:rPr>
          <w:sz w:val="28"/>
          <w:szCs w:val="28"/>
        </w:rPr>
        <w:t>Петрополье</w:t>
      </w:r>
      <w:proofErr w:type="spellEnd"/>
      <w:r w:rsidRPr="00787D25">
        <w:rPr>
          <w:sz w:val="28"/>
          <w:szCs w:val="28"/>
        </w:rPr>
        <w:t xml:space="preserve"> помощник командира взвода 905-го стрелкового полка 248-й стрелковой дивизии старший сержант Павел Григорьевич Пудовкин подполз к немецкому дзоту и забросал его гранатами. Однако пулеметный огонь продолжался, мешая продвижению вперед советских войск. Тогда Пудовкин своим телом закрыл амбразуру дзота.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proofErr w:type="gramStart"/>
      <w:r w:rsidRPr="00787D25">
        <w:rPr>
          <w:sz w:val="28"/>
          <w:szCs w:val="28"/>
        </w:rPr>
        <w:t xml:space="preserve">К 26-27 августа 1943 года в сражении настал перелом, контрудары противника не принесли желаемого результата, а над группировкой немецких войск в районе Таганрога настала угроза окружения. 27 августа началось фронтальное наступление на Таганрог, полки 416-й стрелковой дивизии прорвали немецкую оборону и освободили Богачевку, Мокрый, </w:t>
      </w:r>
      <w:proofErr w:type="spellStart"/>
      <w:r w:rsidRPr="00787D25">
        <w:rPr>
          <w:sz w:val="28"/>
          <w:szCs w:val="28"/>
        </w:rPr>
        <w:t>Василевку</w:t>
      </w:r>
      <w:proofErr w:type="spellEnd"/>
      <w:r w:rsidRPr="00787D25">
        <w:rPr>
          <w:sz w:val="28"/>
          <w:szCs w:val="28"/>
        </w:rPr>
        <w:t xml:space="preserve">, Петропавловку и вышли к </w:t>
      </w:r>
      <w:proofErr w:type="spellStart"/>
      <w:r w:rsidRPr="00787D25">
        <w:rPr>
          <w:sz w:val="28"/>
          <w:szCs w:val="28"/>
        </w:rPr>
        <w:t>Миусскому</w:t>
      </w:r>
      <w:proofErr w:type="spellEnd"/>
      <w:r w:rsidRPr="00787D25">
        <w:rPr>
          <w:sz w:val="28"/>
          <w:szCs w:val="28"/>
        </w:rPr>
        <w:t xml:space="preserve"> заливу.</w:t>
      </w:r>
      <w:proofErr w:type="gramEnd"/>
      <w:r w:rsidRPr="00787D25">
        <w:rPr>
          <w:sz w:val="28"/>
          <w:szCs w:val="28"/>
        </w:rPr>
        <w:t xml:space="preserve"> Кроме того, на таганрогском направлении действовали партизанские отряды. Среди них необходимо выделить отряд «Отважный-2», принявший активное участие в освобождении Таганрога.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 Вечером 29 августа немцы начали подрывать склады и цеха городских заводов Таганрога. Стало очевидно, что время немецкой оккупации подходит к концу. На рассвете 30 августа в Таганроге высадились 37 партизан отряда «Отважный-2» под командованием А.Д. Гуды, в город также прорвалась рота автоматчиков старшего лейтенанта В.Т. </w:t>
      </w:r>
      <w:proofErr w:type="spellStart"/>
      <w:r w:rsidRPr="00787D25">
        <w:rPr>
          <w:sz w:val="28"/>
          <w:szCs w:val="28"/>
        </w:rPr>
        <w:t>Куцепина</w:t>
      </w:r>
      <w:proofErr w:type="spellEnd"/>
      <w:r w:rsidRPr="00787D25">
        <w:rPr>
          <w:sz w:val="28"/>
          <w:szCs w:val="28"/>
        </w:rPr>
        <w:t xml:space="preserve">, не допустившая разрушения зданий и заводов. Вскоре подошли части 130-й и 416-й Азербайджанской стрелковых дивизий, а к 17.30 на западную окраину города пробился сводный отряд 2-го гвардейского механизированного корпуса. </w:t>
      </w:r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proofErr w:type="gramStart"/>
      <w:r w:rsidRPr="00787D25">
        <w:rPr>
          <w:sz w:val="28"/>
          <w:szCs w:val="28"/>
        </w:rPr>
        <w:t xml:space="preserve">31 августа 1943 г. в парке культуры и отдыха Таганрога состоялся общегородской митинг, в котором приняло участие около 15 тыс. горожан, а также бойцов и командиров Красной армии – участников героических боев за освобождение города, а в Москве был дан победный салют из 124 орудий в честь войск Южного фронта, прорвавших </w:t>
      </w:r>
      <w:proofErr w:type="spellStart"/>
      <w:r w:rsidRPr="00787D25">
        <w:rPr>
          <w:sz w:val="28"/>
          <w:szCs w:val="28"/>
        </w:rPr>
        <w:t>Миус-фронт</w:t>
      </w:r>
      <w:proofErr w:type="spellEnd"/>
      <w:r w:rsidRPr="00787D25">
        <w:rPr>
          <w:sz w:val="28"/>
          <w:szCs w:val="28"/>
        </w:rPr>
        <w:t xml:space="preserve"> и овладевших Таганрогом. </w:t>
      </w:r>
      <w:proofErr w:type="gramEnd"/>
    </w:p>
    <w:p w:rsidR="00CE3961" w:rsidRPr="00787D25" w:rsidRDefault="00CE3961" w:rsidP="00787D25">
      <w:pPr>
        <w:pStyle w:val="a4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787D25">
        <w:rPr>
          <w:sz w:val="28"/>
          <w:szCs w:val="28"/>
        </w:rPr>
        <w:t xml:space="preserve">Освобождение Таганрога и западных районов Ростовской области стали последним эпизодом Великой Отечественной войны (1941-1945) на донской земле. 30 августа 1943 года территория Ростовской области была окончательно освобождена от </w:t>
      </w:r>
      <w:proofErr w:type="gramStart"/>
      <w:r w:rsidRPr="00787D25">
        <w:rPr>
          <w:sz w:val="28"/>
          <w:szCs w:val="28"/>
        </w:rPr>
        <w:t>немецко-фашисткой</w:t>
      </w:r>
      <w:proofErr w:type="gramEnd"/>
      <w:r w:rsidRPr="00787D25">
        <w:rPr>
          <w:sz w:val="28"/>
          <w:szCs w:val="28"/>
        </w:rPr>
        <w:t xml:space="preserve"> оккупации. </w:t>
      </w:r>
    </w:p>
    <w:p w:rsidR="00CE3961" w:rsidRPr="00787D25" w:rsidRDefault="00CE3961" w:rsidP="00787D2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87D25">
        <w:rPr>
          <w:noProof/>
          <w:sz w:val="28"/>
          <w:szCs w:val="28"/>
        </w:rPr>
        <w:lastRenderedPageBreak/>
        <w:drawing>
          <wp:inline distT="0" distB="0" distL="0" distR="0">
            <wp:extent cx="5958840" cy="8392732"/>
            <wp:effectExtent l="19050" t="0" r="3810" b="0"/>
            <wp:docPr id="8" name="Рисунок 8" descr="Газета «За Родину». 31 августа 1943 г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зета «За Родину». 31 августа 1943 год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3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961" w:rsidRPr="00787D25" w:rsidRDefault="00CE3961" w:rsidP="00787D25">
      <w:pPr>
        <w:spacing w:after="0"/>
        <w:ind w:firstLine="1134"/>
        <w:contextualSpacing/>
        <w:jc w:val="both"/>
        <w:rPr>
          <w:sz w:val="28"/>
          <w:szCs w:val="28"/>
        </w:rPr>
      </w:pPr>
    </w:p>
    <w:sectPr w:rsidR="00CE3961" w:rsidRPr="00787D25" w:rsidSect="0022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27D"/>
    <w:multiLevelType w:val="multilevel"/>
    <w:tmpl w:val="E6F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0049B"/>
    <w:multiLevelType w:val="multilevel"/>
    <w:tmpl w:val="C63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61"/>
    <w:rsid w:val="002227D8"/>
    <w:rsid w:val="003856EF"/>
    <w:rsid w:val="00787D25"/>
    <w:rsid w:val="0085037C"/>
    <w:rsid w:val="00CE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8"/>
  </w:style>
  <w:style w:type="paragraph" w:styleId="1">
    <w:name w:val="heading 1"/>
    <w:basedOn w:val="a"/>
    <w:link w:val="10"/>
    <w:uiPriority w:val="9"/>
    <w:qFormat/>
    <w:rsid w:val="00CE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39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Евгений</cp:lastModifiedBy>
  <cp:revision>2</cp:revision>
  <dcterms:created xsi:type="dcterms:W3CDTF">2023-09-18T10:57:00Z</dcterms:created>
  <dcterms:modified xsi:type="dcterms:W3CDTF">2023-09-18T11:38:00Z</dcterms:modified>
</cp:coreProperties>
</file>